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4" w:rsidRPr="00D85655" w:rsidRDefault="00E50095" w:rsidP="00043B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50095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(ร่าง) </w:t>
      </w:r>
      <w:r w:rsidR="00360020"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สรุปรายงานการเงินเพื่อปิดโครงการ</w:t>
      </w:r>
    </w:p>
    <w:p w:rsidR="00405A5B" w:rsidRDefault="003C5C4D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สำหรับโครงการให้บริการวิชาการ ตามข้อบังคับมหาวิทยาลัยมหิดลว่าด้วยหลักเกณฑ์การให้บริการรับทำวิจัยและการให้บริการทางวิชาการ</w:t>
      </w:r>
    </w:p>
    <w:p w:rsidR="00405A5B" w:rsidRPr="000503EB" w:rsidRDefault="00405A5B" w:rsidP="003C5C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16"/>
          <w:szCs w:val="16"/>
        </w:rPr>
      </w:pPr>
    </w:p>
    <w:p w:rsidR="00043BB4" w:rsidRDefault="00BE5346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  <w:r w:rsidR="00360020"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360020"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9535BE" w:rsidTr="00214A7E">
        <w:trPr>
          <w:trHeight w:val="124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bottom"/>
          </w:tcPr>
          <w:p w:rsidR="00360020" w:rsidRDefault="00360020" w:rsidP="00A62BAC">
            <w:pPr>
              <w:tabs>
                <w:tab w:val="left" w:pos="8765"/>
              </w:tabs>
              <w:ind w:lef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6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เลขที่ใบสั่งงานภายใน (</w:t>
            </w:r>
            <w:r w:rsidRPr="00360020">
              <w:rPr>
                <w:rFonts w:ascii="TH Sarabun New" w:hAnsi="TH Sarabun New" w:cs="TH Sarabun New"/>
                <w:sz w:val="32"/>
                <w:szCs w:val="32"/>
              </w:rPr>
              <w:t>Internal Order</w:t>
            </w:r>
            <w:r w:rsidRPr="0036002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535BE" w:rsidRPr="008B44FD" w:rsidRDefault="009535BE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360020" w:rsidRPr="00D85655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ชื่อหัวหน้าโครงการ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60020" w:rsidRPr="00D85655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535BE" w:rsidRPr="00D85655" w:rsidRDefault="009535BE" w:rsidP="009535BE">
      <w:pPr>
        <w:tabs>
          <w:tab w:val="left" w:pos="4678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เบอร์โทรติดต่อ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C3028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360020" w:rsidRPr="000503EB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043BB4" w:rsidRPr="00D85655" w:rsidRDefault="009535BE" w:rsidP="009535BE">
      <w:pPr>
        <w:tabs>
          <w:tab w:val="right" w:pos="5245"/>
          <w:tab w:val="left" w:pos="56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งบประมาณโครงการที่ได้รับ จำนวน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535BE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953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</w:rPr>
        <w:tab/>
      </w:r>
    </w:p>
    <w:p w:rsidR="009535BE" w:rsidRPr="00D85655" w:rsidRDefault="009535BE" w:rsidP="009535BE">
      <w:pPr>
        <w:tabs>
          <w:tab w:val="left" w:pos="5670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สำหรับการ</w:t>
      </w:r>
      <w:r w:rsidR="002F3C9B">
        <w:rPr>
          <w:rFonts w:ascii="TH Sarabun New" w:hAnsi="TH Sarabun New" w:cs="TH Sarabun New" w:hint="cs"/>
          <w:sz w:val="32"/>
          <w:szCs w:val="32"/>
          <w:cs/>
        </w:rPr>
        <w:t>ให้บริการรับทำ</w:t>
      </w:r>
      <w:r w:rsidRPr="00D85655">
        <w:rPr>
          <w:rFonts w:ascii="TH Sarabun New" w:hAnsi="TH Sarabun New" w:cs="TH Sarabun New"/>
          <w:sz w:val="32"/>
          <w:szCs w:val="32"/>
          <w:cs/>
        </w:rPr>
        <w:t>วิจัยตั้งแต่วันที่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043BB4" w:rsidRPr="000503EB" w:rsidRDefault="00043BB4" w:rsidP="00043BB4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8B2298" w:rsidRPr="00D85655" w:rsidRDefault="00043BB4" w:rsidP="008B2298">
      <w:pPr>
        <w:tabs>
          <w:tab w:val="left" w:pos="5954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รายละเอียดการใช้จ่าย</w:t>
      </w:r>
      <w:r w:rsidRPr="00D85655">
        <w:rPr>
          <w:rFonts w:ascii="TH Sarabun New" w:eastAsia="Times New Roman" w:hAnsi="TH Sarabun New" w:cs="TH Sarabun New"/>
          <w:sz w:val="32"/>
          <w:szCs w:val="32"/>
          <w:cs/>
        </w:rPr>
        <w:t>งบประมาณ</w:t>
      </w:r>
      <w:r w:rsidR="008B229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B2298">
        <w:rPr>
          <w:rFonts w:ascii="TH Sarabun New" w:eastAsia="Times New Roman" w:hAnsi="TH Sarabun New" w:cs="TH Sarabun New" w:hint="cs"/>
          <w:sz w:val="32"/>
          <w:szCs w:val="32"/>
          <w:cs/>
        </w:rPr>
        <w:t>ระหว่างวันที่</w:t>
      </w:r>
      <w:r w:rsidR="008B2298"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8B2298"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B2298"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="008B2298"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8B2298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8B2298"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984"/>
        <w:gridCol w:w="1985"/>
        <w:gridCol w:w="1985"/>
      </w:tblGrid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</w:tcPr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84" w:type="dxa"/>
            <w:shd w:val="clear" w:color="auto" w:fill="auto"/>
          </w:tcPr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งบประมาณที่ได้รับ</w:t>
            </w:r>
          </w:p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งบประมาณที่ใช้จ่าย</w:t>
            </w:r>
          </w:p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ยอดคงเหลือ</w:t>
            </w:r>
          </w:p>
          <w:p w:rsidR="00043BB4" w:rsidRPr="00D85655" w:rsidRDefault="00043BB4" w:rsidP="00214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E002D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E002D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535BE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9535BE" w:rsidRPr="00D85655" w:rsidRDefault="009535BE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E002D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งบลงทุน (ถ้ามี)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503EB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503EB" w:rsidRPr="00D85655" w:rsidRDefault="000503EB" w:rsidP="00E002D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ค่าธรรมเนียมอุดหนุนสถาบัน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3EB" w:rsidRPr="00D85655" w:rsidRDefault="000503EB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503EB" w:rsidRPr="00D85655" w:rsidRDefault="000503EB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503EB" w:rsidRPr="00D85655" w:rsidRDefault="000503EB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43BB4" w:rsidRPr="009535BE" w:rsidRDefault="00043BB4" w:rsidP="009535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535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E9366E" w:rsidRPr="008B44FD" w:rsidRDefault="00E9366E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043BB4" w:rsidRPr="00D85655" w:rsidRDefault="00043BB4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35B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35BE"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งบประมาณคงเหลือ จำนวน</w:t>
      </w:r>
      <w:r w:rsidR="00E9366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9535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535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บาท</w:t>
      </w:r>
      <w:r w:rsidR="00E9366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535BE">
        <w:rPr>
          <w:rFonts w:ascii="TH Sarabun New" w:hAnsi="TH Sarabun New" w:cs="TH Sarabun New" w:hint="cs"/>
          <w:sz w:val="32"/>
          <w:szCs w:val="32"/>
          <w:cs/>
        </w:rPr>
        <w:t>(</w:t>
      </w:r>
      <w:r w:rsidR="00E9366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9535B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043BB4" w:rsidRPr="00D85655" w:rsidRDefault="00E9366E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/>
          <w:sz w:val="32"/>
          <w:szCs w:val="32"/>
          <w:cs/>
        </w:rPr>
        <w:t>อกเบี้</w:t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ยที่ได้รับ (ถ้ามี)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E9366E" w:rsidRDefault="00E9366E" w:rsidP="00E9366E">
      <w:pPr>
        <w:tabs>
          <w:tab w:val="left" w:pos="567"/>
          <w:tab w:val="right" w:pos="8222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รวมส่งคืนเงิน</w:t>
      </w:r>
      <w:r w:rsidR="002F3C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sz w:val="32"/>
          <w:szCs w:val="32"/>
          <w:cs/>
        </w:rPr>
        <w:t xml:space="preserve">คงเหลือพร้อมดอกผล ทั้งสิ้น </w:t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043BB4" w:rsidRPr="00D85655" w:rsidRDefault="00E9366E" w:rsidP="00E9366E">
      <w:pPr>
        <w:tabs>
          <w:tab w:val="left" w:pos="567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62A46" w:rsidRPr="00B62A46" w:rsidRDefault="00B62A46" w:rsidP="00E9366E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043BB4" w:rsidRPr="00D85655" w:rsidRDefault="00043BB4" w:rsidP="00E936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43BB4" w:rsidRDefault="00E9366E" w:rsidP="008B44FD">
      <w:pPr>
        <w:tabs>
          <w:tab w:val="right" w:pos="876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</w:t>
      </w:r>
      <w:r w:rsidRPr="00E9366E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</w:p>
    <w:p w:rsidR="00E9366E" w:rsidRPr="00D85655" w:rsidRDefault="00E9366E" w:rsidP="008B44FD">
      <w:pPr>
        <w:tabs>
          <w:tab w:val="left" w:pos="7655"/>
        </w:tabs>
        <w:spacing w:after="0" w:line="240" w:lineRule="auto"/>
        <w:ind w:left="46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9366E" w:rsidRDefault="00E9366E" w:rsidP="008B44FD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BA2CC3" w:rsidRPr="00E50095" w:rsidRDefault="00E50095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  <w:u w:val="single"/>
        </w:rPr>
      </w:pPr>
      <w:r w:rsidRPr="00E50095">
        <w:rPr>
          <w:rFonts w:ascii="TH Sarabun New" w:hAnsi="TH Sarabun New" w:cs="TH Sarabun New" w:hint="cs"/>
          <w:sz w:val="28"/>
          <w:u w:val="single"/>
          <w:cs/>
        </w:rPr>
        <w:t>เอกสารแนบ</w:t>
      </w:r>
      <w:r w:rsidRPr="00E50095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 xml:space="preserve">: </w:t>
      </w:r>
      <w:r w:rsidRPr="00E50095">
        <w:rPr>
          <w:rFonts w:ascii="TH Sarabun New" w:hAnsi="TH Sarabun New" w:cs="TH Sarabun New" w:hint="cs"/>
          <w:sz w:val="28"/>
          <w:cs/>
        </w:rPr>
        <w:t>สมุดบัญชี (เล่มจริง)</w:t>
      </w:r>
    </w:p>
    <w:p w:rsidR="00E50095" w:rsidRPr="00EF1DEA" w:rsidRDefault="00E50095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EF1DE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ส่วนของงานคลังและพัสดุ</w:t>
      </w:r>
    </w:p>
    <w:p w:rsidR="008E0E36" w:rsidRPr="008E0E36" w:rsidRDefault="008E0E36" w:rsidP="00C7662A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2"/>
          <w:szCs w:val="12"/>
        </w:rPr>
      </w:pPr>
    </w:p>
    <w:p w:rsidR="00E50095" w:rsidRPr="00EF1DEA" w:rsidRDefault="00E50095" w:rsidP="00C7662A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ตรวจสอบรายได้ ค่าใช้จ่าย และเงินคงเหลือ </w:t>
      </w:r>
      <w:r w:rsidR="00C7662A" w:rsidRPr="00EF1DEA">
        <w:rPr>
          <w:rFonts w:ascii="TH Sarabun New" w:hAnsi="TH Sarabun New" w:cs="TH Sarabun New" w:hint="cs"/>
          <w:sz w:val="30"/>
          <w:szCs w:val="30"/>
          <w:cs/>
        </w:rPr>
        <w:t>ณ วันที่</w:t>
      </w:r>
      <w:r w:rsidR="00C7662A"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="00C7662A"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มีรายละเอียด ดังนี้</w:t>
      </w:r>
    </w:p>
    <w:p w:rsidR="00E50095" w:rsidRPr="00EF1DEA" w:rsidRDefault="00E50095" w:rsidP="00182360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รายได้</w:t>
      </w:r>
      <w:r w:rsidR="00BE5346" w:rsidRPr="00EF1DEA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="00935CB6"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="00935CB6"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="00C7662A"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7662A"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E50095" w:rsidRPr="00EF1DEA" w:rsidRDefault="00C7662A" w:rsidP="00182360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</w:rPr>
        <w:t>หัก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50095" w:rsidRPr="00EF1DEA">
        <w:rPr>
          <w:rFonts w:ascii="TH Sarabun New" w:hAnsi="TH Sarabun New" w:cs="TH Sarabun New" w:hint="cs"/>
          <w:sz w:val="30"/>
          <w:szCs w:val="30"/>
          <w:cs/>
        </w:rPr>
        <w:t>ค่าใช้จ่าย</w:t>
      </w:r>
      <w:r w:rsidR="00BE5346" w:rsidRPr="00EF1DEA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="00935CB6"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="00935CB6"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="00E50095"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E50095" w:rsidRPr="00EF1DEA" w:rsidRDefault="00E50095" w:rsidP="00182360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เงินคงเหลือ</w:t>
      </w:r>
      <w:r w:rsidR="002F3C9B" w:rsidRPr="00EF1DEA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="00C7662A" w:rsidRPr="00EF1DEA">
        <w:rPr>
          <w:rFonts w:ascii="TH Sarabun New" w:hAnsi="TH Sarabun New" w:cs="TH Sarabun New"/>
          <w:sz w:val="30"/>
          <w:szCs w:val="30"/>
          <w:cs/>
        </w:rPr>
        <w:tab/>
      </w:r>
      <w:r w:rsidR="00935CB6"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="00935CB6"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="00C7662A"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บาท</w:t>
      </w:r>
    </w:p>
    <w:p w:rsidR="00BE5346" w:rsidRPr="00EF1DEA" w:rsidRDefault="00BE5346" w:rsidP="00182360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  <w:lang w:eastAsia="zh-CN"/>
        </w:rPr>
        <w:t>บวก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รายได้ดอกเบี้ยเงินฝากธนาคาร</w:t>
      </w:r>
      <w:r w:rsidR="00C7662A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จากการเปิด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บัญชีโครงการ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="00935CB6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="00935CB6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="00C7662A"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7662A" w:rsidRPr="00EF1DEA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BE5346" w:rsidRDefault="00BE5346" w:rsidP="00182360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b/>
          <w:bCs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รวมเงินคงเหลือ</w:t>
      </w:r>
      <w:r w:rsidR="002F3C9B"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และดอก</w:t>
      </w:r>
      <w:r w:rsidR="00444416"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เบี้ย</w:t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ab/>
      </w:r>
      <w:r w:rsidR="00935CB6" w:rsidRPr="00EF1DEA">
        <w:rPr>
          <w:rFonts w:ascii="TH Sarabun New" w:hAnsi="TH Sarabun New" w:cs="TH Sarabun New" w:hint="cs"/>
          <w:b/>
          <w:bCs/>
          <w:sz w:val="30"/>
          <w:szCs w:val="30"/>
          <w:cs/>
        </w:rPr>
        <w:t>จำนวนเงิน</w:t>
      </w:r>
      <w:r w:rsidR="00935CB6" w:rsidRPr="00EF1DE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C7662A" w:rsidRPr="00EF1DE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C7662A" w:rsidRPr="00EF1DEA">
        <w:rPr>
          <w:rFonts w:ascii="TH Sarabun New" w:hAnsi="TH Sarabun New" w:cs="TH Sarabun New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บาท</w:t>
      </w:r>
    </w:p>
    <w:p w:rsidR="00182360" w:rsidRPr="00182360" w:rsidRDefault="00182360" w:rsidP="00182360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2"/>
          <w:szCs w:val="12"/>
        </w:rPr>
      </w:pPr>
    </w:p>
    <w:p w:rsidR="00182360" w:rsidRPr="00182360" w:rsidRDefault="00182360" w:rsidP="00182360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182360">
        <w:rPr>
          <w:rFonts w:ascii="TH Sarabun New" w:hAnsi="TH Sarabun New" w:cs="TH Sarabun New" w:hint="cs"/>
          <w:sz w:val="30"/>
          <w:szCs w:val="30"/>
          <w:cs/>
        </w:rPr>
        <w:t>รายละเอียดเงินคงเหลือและดอก</w:t>
      </w:r>
      <w:r>
        <w:rPr>
          <w:rFonts w:ascii="TH Sarabun New" w:hAnsi="TH Sarabun New" w:cs="TH Sarabun New" w:hint="cs"/>
          <w:sz w:val="30"/>
          <w:szCs w:val="30"/>
          <w:cs/>
        </w:rPr>
        <w:t>เบี้ย</w:t>
      </w:r>
      <w:r w:rsidRPr="00182360">
        <w:rPr>
          <w:rFonts w:ascii="TH Sarabun New" w:hAnsi="TH Sarabun New" w:cs="TH Sarabun New" w:hint="cs"/>
          <w:sz w:val="30"/>
          <w:szCs w:val="30"/>
          <w:cs/>
        </w:rPr>
        <w:t xml:space="preserve"> ประกอบด้วย</w:t>
      </w:r>
    </w:p>
    <w:p w:rsidR="00182360" w:rsidRPr="00182360" w:rsidRDefault="00182360" w:rsidP="00182360">
      <w:pPr>
        <w:pStyle w:val="ListParagraph"/>
        <w:numPr>
          <w:ilvl w:val="0"/>
          <w:numId w:val="6"/>
        </w:numPr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คงเหลืออยู่ในบัญชี</w:t>
      </w:r>
      <w:r w:rsidRPr="00182360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/หัวหน้าโครงการ</w:t>
      </w:r>
      <w:r w:rsidRPr="0018236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จำนวนเงิน 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cs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182360" w:rsidRPr="00182360" w:rsidRDefault="00182360" w:rsidP="00182360">
      <w:pPr>
        <w:pStyle w:val="ListParagraph"/>
        <w:numPr>
          <w:ilvl w:val="0"/>
          <w:numId w:val="6"/>
        </w:numPr>
        <w:tabs>
          <w:tab w:val="left" w:pos="567"/>
          <w:tab w:val="right" w:pos="6946"/>
          <w:tab w:val="right" w:pos="8222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182360">
        <w:rPr>
          <w:rFonts w:ascii="TH Sarabun New" w:hAnsi="TH Sarabun New" w:cs="TH Sarabun New" w:hint="cs"/>
          <w:sz w:val="30"/>
          <w:szCs w:val="30"/>
          <w:cs/>
        </w:rPr>
        <w:t>คงเหลืออยู่ในบัญชีส่วนงาน (บัญชี “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เงินอุดหนุนการให้บริการวิชาการฯ </w:t>
      </w:r>
    </w:p>
    <w:p w:rsidR="00182360" w:rsidRPr="00182360" w:rsidRDefault="00182360" w:rsidP="00182360">
      <w:pPr>
        <w:pStyle w:val="ListParagraph"/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คณะสิ่งแวดล้อมและทรัพยากรศาสตร์ ม</w:t>
      </w:r>
      <w:r w:rsidR="009F0DBB">
        <w:rPr>
          <w:rFonts w:ascii="TH Sarabun New" w:hAnsi="TH Sarabun New" w:cs="TH Sarabun New" w:hint="cs"/>
          <w:sz w:val="30"/>
          <w:szCs w:val="30"/>
          <w:cs/>
          <w:lang w:eastAsia="zh-CN"/>
        </w:rPr>
        <w:t>หาวิทยาลัย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มหิดล”)</w:t>
      </w:r>
      <w:r w:rsidRPr="0018236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182360" w:rsidRPr="00182360" w:rsidRDefault="00182360" w:rsidP="00182360">
      <w:pPr>
        <w:pStyle w:val="ListParagraph"/>
        <w:numPr>
          <w:ilvl w:val="0"/>
          <w:numId w:val="6"/>
        </w:numPr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</w:rPr>
      </w:pPr>
      <w:r w:rsidRPr="00182360">
        <w:rPr>
          <w:rFonts w:ascii="TH Sarabun New" w:hAnsi="TH Sarabun New" w:cs="TH Sarabun New" w:hint="cs"/>
          <w:sz w:val="30"/>
          <w:szCs w:val="30"/>
          <w:cs/>
        </w:rPr>
        <w:t xml:space="preserve">คงเหลืออยู่ในบัญชีมหาวิทยาลัยมหิดล (ระบบ </w:t>
      </w:r>
      <w:r w:rsidRPr="00182360">
        <w:rPr>
          <w:rFonts w:ascii="TH Sarabun New" w:hAnsi="TH Sarabun New" w:cs="TH Sarabun New"/>
          <w:sz w:val="30"/>
          <w:szCs w:val="30"/>
        </w:rPr>
        <w:t>Payroll</w:t>
      </w:r>
      <w:r w:rsidRPr="00182360">
        <w:rPr>
          <w:rFonts w:ascii="TH Sarabun New" w:hAnsi="TH Sarabun New" w:cs="TH Sarabun New"/>
          <w:sz w:val="30"/>
          <w:szCs w:val="30"/>
          <w:cs/>
        </w:rPr>
        <w:t>/</w:t>
      </w:r>
      <w:r w:rsidRPr="00182360">
        <w:rPr>
          <w:rFonts w:ascii="TH Sarabun New" w:hAnsi="TH Sarabun New" w:cs="TH Sarabun New"/>
          <w:sz w:val="30"/>
          <w:szCs w:val="30"/>
        </w:rPr>
        <w:t>AP</w:t>
      </w:r>
      <w:r w:rsidRPr="00182360">
        <w:rPr>
          <w:rFonts w:ascii="TH Sarabun New" w:hAnsi="TH Sarabun New" w:cs="TH Sarabun New"/>
          <w:sz w:val="30"/>
          <w:szCs w:val="30"/>
          <w:cs/>
        </w:rPr>
        <w:t>)</w:t>
      </w:r>
      <w:r w:rsidRPr="00182360">
        <w:rPr>
          <w:rFonts w:ascii="TH Sarabun New" w:hAnsi="TH Sarabun New" w:cs="TH Sarabun New"/>
          <w:sz w:val="30"/>
          <w:szCs w:val="30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182360">
        <w:rPr>
          <w:rFonts w:ascii="TH Sarabun New" w:hAnsi="TH Sarabun New" w:cs="TH Sarabun New" w:hint="cs"/>
          <w:sz w:val="30"/>
          <w:szCs w:val="30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cs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182360" w:rsidRPr="00182360" w:rsidRDefault="00182360" w:rsidP="0044441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284"/>
        <w:jc w:val="both"/>
        <w:rPr>
          <w:rFonts w:ascii="TH Sarabun New" w:hAnsi="TH Sarabun New" w:cs="TH Sarabun New"/>
          <w:b/>
          <w:bCs/>
          <w:sz w:val="12"/>
          <w:szCs w:val="12"/>
          <w:lang w:eastAsia="zh-CN"/>
        </w:rPr>
      </w:pPr>
    </w:p>
    <w:p w:rsidR="00C7662A" w:rsidRPr="00EF1DEA" w:rsidRDefault="00444416" w:rsidP="00444416">
      <w:pPr>
        <w:tabs>
          <w:tab w:val="right" w:pos="8222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เห็นสมควรดำเนินการ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ปิดบัญชีโครงการ</w:t>
      </w:r>
      <w:r w:rsidR="00E7278D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และ</w:t>
      </w:r>
      <w:r w:rsidR="002460AD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เงินคงเหลือและดอกเบี้ย</w:t>
      </w:r>
      <w:r w:rsidR="00E7278D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เข้า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เป็นรายได้ส่วนงาน ดังนี้</w:t>
      </w:r>
    </w:p>
    <w:p w:rsidR="00E50095" w:rsidRPr="00EF1DEA" w:rsidRDefault="00444416" w:rsidP="00EF1DEA">
      <w:pPr>
        <w:tabs>
          <w:tab w:val="left" w:pos="426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="002460AD" w:rsidRPr="00EF1DEA">
        <w:rPr>
          <w:rFonts w:ascii="TH Sarabun New" w:hAnsi="TH Sarabun New" w:cs="TH Sarabun New" w:hint="cs"/>
          <w:sz w:val="30"/>
          <w:szCs w:val="30"/>
          <w:cs/>
        </w:rPr>
        <w:t>หัวหน้าโครงการ</w:t>
      </w:r>
      <w:r w:rsidR="001D6F37" w:rsidRPr="00EF1DEA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</w:p>
    <w:p w:rsidR="009F0DBB" w:rsidRDefault="00A03458" w:rsidP="00EF1DEA">
      <w:pPr>
        <w:pStyle w:val="ListParagraph"/>
        <w:numPr>
          <w:ilvl w:val="0"/>
          <w:numId w:val="10"/>
        </w:numPr>
        <w:tabs>
          <w:tab w:val="left" w:pos="567"/>
          <w:tab w:val="right" w:pos="9071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นำส่งเงิน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ยืม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คงเหลือ</w:t>
      </w:r>
      <w:r w:rsid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ในบัญชีโครงการ</w:t>
      </w:r>
      <w:r w:rsidR="0041330F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คืนส่วนงาน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โดยโอนเข้าบัญชี</w:t>
      </w:r>
      <w:r w:rsidR="009465D9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ธนาคาร</w:t>
      </w:r>
      <w:r w:rsidR="009465D9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ไทยพาณิชย์  </w:t>
      </w:r>
    </w:p>
    <w:p w:rsidR="009F0DBB" w:rsidRDefault="009465D9" w:rsidP="009F0DBB">
      <w:pPr>
        <w:pStyle w:val="ListParagraph"/>
        <w:tabs>
          <w:tab w:val="left" w:pos="567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ชื่อบัญชี</w:t>
      </w:r>
      <w:r w:rsidR="00A03458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“เงินอุดหนุนการให้บริการวิชาการ คณะสิ่งแวดล้อมและทรัพยากรศาสตร์ </w:t>
      </w:r>
      <w:r w:rsidR="00E7278D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ม</w:t>
      </w:r>
      <w:r w:rsidR="009F0DBB">
        <w:rPr>
          <w:rFonts w:ascii="TH Sarabun New" w:hAnsi="TH Sarabun New" w:cs="TH Sarabun New" w:hint="cs"/>
          <w:sz w:val="30"/>
          <w:szCs w:val="30"/>
          <w:cs/>
          <w:lang w:eastAsia="zh-CN"/>
        </w:rPr>
        <w:t>หาวิทยาลัย</w:t>
      </w:r>
      <w:r w:rsidR="00A03458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มหิดล” </w:t>
      </w:r>
    </w:p>
    <w:p w:rsidR="00A03458" w:rsidRPr="00EF1DEA" w:rsidRDefault="00A03458" w:rsidP="009F0DBB">
      <w:pPr>
        <w:pStyle w:val="ListParagraph"/>
        <w:tabs>
          <w:tab w:val="left" w:pos="567"/>
          <w:tab w:val="left" w:pos="5103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เลขที่บัญชี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</w:t>
      </w:r>
      <w:r w:rsidR="00B873F8" w:rsidRP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182360" w:rsidRDefault="00A03458" w:rsidP="00EF1DEA">
      <w:pPr>
        <w:pStyle w:val="ListParagraph"/>
        <w:numPr>
          <w:ilvl w:val="0"/>
          <w:numId w:val="10"/>
        </w:numPr>
        <w:tabs>
          <w:tab w:val="left" w:pos="567"/>
          <w:tab w:val="right" w:pos="9071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นำส่งดอกเบี้ย</w:t>
      </w:r>
      <w:r w:rsidR="009465D9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เข้าเป็นรายได้ส่วนงาน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B873F8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โดยโอนเข้าบัญชี</w:t>
      </w:r>
      <w:r w:rsidR="009465D9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182360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“มหาวิทยาลัยมหิดล”</w:t>
      </w:r>
      <w:r w:rsid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ดังนี้</w:t>
      </w:r>
    </w:p>
    <w:p w:rsidR="00EF1DEA" w:rsidRPr="00EF1DEA" w:rsidRDefault="00182360" w:rsidP="00182360">
      <w:pPr>
        <w:pStyle w:val="ListParagraph"/>
        <w:tabs>
          <w:tab w:val="left" w:pos="567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บัญชีกระแสรายวัน </w:t>
      </w:r>
      <w:r w:rsidR="009465D9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ธนาคาร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ไทยพาณิชย์ เลขที่บัญชี</w:t>
      </w:r>
      <w:r w:rsidR="009465D9"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</w:t>
      </w:r>
      <w:r w:rsidR="009465D9"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</w:p>
    <w:p w:rsidR="00EF1DEA" w:rsidRDefault="00182360" w:rsidP="00EF1DEA">
      <w:pPr>
        <w:pStyle w:val="ListParagraph"/>
        <w:tabs>
          <w:tab w:val="left" w:pos="567"/>
          <w:tab w:val="left" w:pos="5670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หรือ บัญชีออมทรัพย์ ธนาคารกรุงเทพ </w:t>
      </w:r>
      <w:r w:rsidR="00B873F8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เลขที่บัญชี</w:t>
      </w:r>
      <w:r w:rsidR="00B873F8"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</w:t>
      </w:r>
      <w:r w:rsidR="00B873F8" w:rsidRP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B873F8" w:rsidRPr="00EF1DEA" w:rsidRDefault="00B873F8" w:rsidP="00EF1DEA">
      <w:pPr>
        <w:pStyle w:val="ListParagraph"/>
        <w:tabs>
          <w:tab w:val="left" w:pos="567"/>
          <w:tab w:val="left" w:pos="3686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+ </w:t>
      </w:r>
      <w:r w:rsidR="00A03458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ดอกเบี้ยวันปิดบัญชี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460AD" w:rsidRPr="00EF1DEA" w:rsidRDefault="00B873F8" w:rsidP="008E0E36">
      <w:pPr>
        <w:tabs>
          <w:tab w:val="left" w:pos="426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="002460AD" w:rsidRPr="00EF1DEA">
        <w:rPr>
          <w:rFonts w:ascii="TH Sarabun New" w:hAnsi="TH Sarabun New" w:cs="TH Sarabun New" w:hint="cs"/>
          <w:sz w:val="30"/>
          <w:szCs w:val="30"/>
          <w:cs/>
        </w:rPr>
        <w:t>งานคลังและพัสดุ</w:t>
      </w:r>
    </w:p>
    <w:p w:rsidR="009465D9" w:rsidRPr="00EF1DEA" w:rsidRDefault="002460AD" w:rsidP="009F0DBB">
      <w:pPr>
        <w:pStyle w:val="ListParagraph"/>
        <w:numPr>
          <w:ilvl w:val="0"/>
          <w:numId w:val="10"/>
        </w:numPr>
        <w:tabs>
          <w:tab w:val="left" w:pos="567"/>
          <w:tab w:val="right" w:pos="9071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นำส่งเงินคงเหลือ</w:t>
      </w:r>
      <w:r w:rsidR="0041330F" w:rsidRPr="00EF1DEA">
        <w:rPr>
          <w:rFonts w:ascii="TH Sarabun New" w:hAnsi="TH Sarabun New" w:cs="TH Sarabun New" w:hint="cs"/>
          <w:sz w:val="30"/>
          <w:szCs w:val="30"/>
          <w:cs/>
        </w:rPr>
        <w:t xml:space="preserve">ในบัญชีส่วนงาน </w:t>
      </w:r>
      <w:r w:rsidR="008E0E36">
        <w:rPr>
          <w:rFonts w:ascii="TH Sarabun New" w:hAnsi="TH Sarabun New" w:cs="TH Sarabun New" w:hint="cs"/>
          <w:sz w:val="30"/>
          <w:szCs w:val="30"/>
          <w:cs/>
        </w:rPr>
        <w:t>(</w:t>
      </w:r>
      <w:r w:rsidR="008E0E36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บัญชี “เงินอุดหนุนการให้บริการวิชาการ คณะสิ่งแวดล้อมและทรัพยากรศาสตร์ ม</w:t>
      </w:r>
      <w:r w:rsidR="009F0DBB">
        <w:rPr>
          <w:rFonts w:ascii="TH Sarabun New" w:hAnsi="TH Sarabun New" w:cs="TH Sarabun New" w:hint="cs"/>
          <w:sz w:val="30"/>
          <w:szCs w:val="30"/>
          <w:cs/>
          <w:lang w:eastAsia="zh-CN"/>
        </w:rPr>
        <w:t>หาวิทยาลัย</w:t>
      </w:r>
      <w:r w:rsidR="008E0E36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มหิดล”</w:t>
      </w:r>
      <w:r w:rsidR="008E0E36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) </w:t>
      </w:r>
      <w:r w:rsidR="009465D9" w:rsidRPr="00EF1DEA">
        <w:rPr>
          <w:rFonts w:ascii="TH Sarabun New" w:hAnsi="TH Sarabun New" w:cs="TH Sarabun New" w:hint="cs"/>
          <w:sz w:val="30"/>
          <w:szCs w:val="30"/>
          <w:cs/>
        </w:rPr>
        <w:t>เข้าเป็นรายได้ส่วนงาน จำนวนเงิน</w:t>
      </w:r>
      <w:r w:rsidR="009465D9"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="009465D9"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9465D9" w:rsidRPr="00EF1DEA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</w:p>
    <w:p w:rsidR="00B873F8" w:rsidRPr="00EF1DEA" w:rsidRDefault="009465D9" w:rsidP="008E0E36">
      <w:pPr>
        <w:pStyle w:val="ListParagraph"/>
        <w:tabs>
          <w:tab w:val="left" w:pos="4536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(เงินคงเหลือใน</w:t>
      </w:r>
      <w:r w:rsidR="002460AD" w:rsidRPr="00EF1DEA">
        <w:rPr>
          <w:rFonts w:ascii="TH Sarabun New" w:hAnsi="TH Sarabun New" w:cs="TH Sarabun New" w:hint="cs"/>
          <w:sz w:val="30"/>
          <w:szCs w:val="30"/>
          <w:cs/>
        </w:rPr>
        <w:t xml:space="preserve">บัญชีส่วนงาน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>+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1330F" w:rsidRPr="00EF1DEA">
        <w:rPr>
          <w:rFonts w:ascii="TH Sarabun New" w:hAnsi="TH Sarabun New" w:cs="TH Sarabun New" w:hint="cs"/>
          <w:sz w:val="30"/>
          <w:szCs w:val="30"/>
          <w:cs/>
        </w:rPr>
        <w:t>เงินรับคืนจากโครงการ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บาท) </w:t>
      </w:r>
    </w:p>
    <w:p w:rsidR="00B873F8" w:rsidRPr="00EF1DEA" w:rsidRDefault="00B873F8" w:rsidP="008E0E36">
      <w:pPr>
        <w:tabs>
          <w:tab w:val="left" w:pos="426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="009465D9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งานวิจัยและบริการวิชาการ</w:t>
      </w:r>
    </w:p>
    <w:p w:rsidR="00B873F8" w:rsidRPr="00EF1DEA" w:rsidRDefault="009465D9" w:rsidP="009F0DBB">
      <w:pPr>
        <w:pStyle w:val="ListParagraph"/>
        <w:numPr>
          <w:ilvl w:val="0"/>
          <w:numId w:val="10"/>
        </w:numPr>
        <w:tabs>
          <w:tab w:val="left" w:pos="567"/>
          <w:tab w:val="right" w:pos="9071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ทำหนังสือถึงมหาวิทยาลัย (</w:t>
      </w:r>
      <w:proofErr w:type="spellStart"/>
      <w:r w:rsidRPr="00EF1DEA">
        <w:rPr>
          <w:rFonts w:ascii="TH Sarabun New" w:hAnsi="TH Sarabun New" w:cs="TH Sarabun New"/>
          <w:sz w:val="30"/>
          <w:szCs w:val="30"/>
          <w:lang w:eastAsia="zh-CN"/>
        </w:rPr>
        <w:t>iNT</w:t>
      </w:r>
      <w:proofErr w:type="spellEnd"/>
      <w:r w:rsidRPr="00EF1DEA">
        <w:rPr>
          <w:rFonts w:ascii="TH Sarabun New" w:hAnsi="TH Sarabun New" w:cs="TH Sarabun New"/>
          <w:sz w:val="30"/>
          <w:szCs w:val="30"/>
          <w:cs/>
          <w:lang w:eastAsia="zh-CN"/>
        </w:rPr>
        <w:t xml:space="preserve">) 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เพื่อขอโอนเงิน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คงเหลือใน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</w:rPr>
        <w:t>บัญชีมหาวิทยาลัยมหิดล (</w:t>
      </w:r>
      <w:r w:rsidR="00E7278D" w:rsidRPr="00EF1DEA">
        <w:rPr>
          <w:rFonts w:ascii="TH Sarabun New" w:hAnsi="TH Sarabun New" w:cs="TH Sarabun New" w:hint="cs"/>
          <w:sz w:val="30"/>
          <w:szCs w:val="30"/>
          <w:cs/>
        </w:rPr>
        <w:t>เงินคงเหลือ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</w:rPr>
        <w:t xml:space="preserve">ระบบ </w:t>
      </w:r>
      <w:r w:rsidR="0042733C" w:rsidRPr="00EF1DEA">
        <w:rPr>
          <w:rFonts w:ascii="TH Sarabun New" w:hAnsi="TH Sarabun New" w:cs="TH Sarabun New"/>
          <w:sz w:val="30"/>
          <w:szCs w:val="30"/>
        </w:rPr>
        <w:t>Payroll</w:t>
      </w:r>
      <w:r w:rsidR="0042733C" w:rsidRPr="00EF1DEA">
        <w:rPr>
          <w:rFonts w:ascii="TH Sarabun New" w:hAnsi="TH Sarabun New" w:cs="TH Sarabun New"/>
          <w:sz w:val="30"/>
          <w:szCs w:val="30"/>
          <w:cs/>
        </w:rPr>
        <w:t>/</w:t>
      </w:r>
      <w:r w:rsidR="0042733C" w:rsidRPr="00EF1DEA">
        <w:rPr>
          <w:rFonts w:ascii="TH Sarabun New" w:hAnsi="TH Sarabun New" w:cs="TH Sarabun New"/>
          <w:sz w:val="30"/>
          <w:szCs w:val="30"/>
        </w:rPr>
        <w:t>AP</w:t>
      </w:r>
      <w:r w:rsidR="0042733C" w:rsidRPr="00EF1DEA">
        <w:rPr>
          <w:rFonts w:ascii="TH Sarabun New" w:hAnsi="TH Sarabun New" w:cs="TH Sarabun New"/>
          <w:sz w:val="30"/>
          <w:szCs w:val="30"/>
          <w:cs/>
        </w:rPr>
        <w:t>)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เข้าเป็นรายได้ส่วนงาน</w:t>
      </w:r>
      <w:r w:rsidR="0042733C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2460AD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="002460AD"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="002460AD"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9D3B55" w:rsidRPr="008E0E36" w:rsidRDefault="009D3B55" w:rsidP="009D3B55">
      <w:pPr>
        <w:pStyle w:val="ListParagraph"/>
        <w:tabs>
          <w:tab w:val="left" w:pos="851"/>
          <w:tab w:val="left" w:pos="4536"/>
        </w:tabs>
        <w:spacing w:after="0" w:line="240" w:lineRule="auto"/>
        <w:ind w:left="851"/>
        <w:jc w:val="thaiDistribute"/>
        <w:rPr>
          <w:rFonts w:ascii="TH Sarabun New" w:hAnsi="TH Sarabun New" w:cs="TH Sarabun New"/>
          <w:sz w:val="40"/>
          <w:szCs w:val="4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D3B55" w:rsidRPr="008E0E36" w:rsidTr="004F3EE6">
        <w:tc>
          <w:tcPr>
            <w:tcW w:w="3118" w:type="dxa"/>
            <w:shd w:val="clear" w:color="auto" w:fill="auto"/>
          </w:tcPr>
          <w:p w:rsidR="0041330F" w:rsidRPr="008E0E36" w:rsidRDefault="0041330F" w:rsidP="0041330F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1330F" w:rsidRPr="008E0E36" w:rsidRDefault="0041330F" w:rsidP="0041330F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41330F" w:rsidRPr="008E0E36" w:rsidRDefault="0041330F" w:rsidP="0041330F">
            <w:pPr>
              <w:tabs>
                <w:tab w:val="left" w:pos="459"/>
                <w:tab w:val="right" w:pos="3969"/>
              </w:tabs>
              <w:spacing w:after="0" w:line="240" w:lineRule="auto"/>
              <w:ind w:left="37" w:right="105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เจ้าหน้าที่การเงิน</w:t>
            </w:r>
          </w:p>
          <w:p w:rsidR="0041330F" w:rsidRPr="008E0E36" w:rsidRDefault="0041330F" w:rsidP="0041330F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41330F" w:rsidRPr="008E0E36" w:rsidRDefault="0041330F" w:rsidP="0041330F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1330F" w:rsidRPr="008E0E36" w:rsidRDefault="0041330F" w:rsidP="0041330F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41330F" w:rsidRPr="008E0E36" w:rsidRDefault="0041330F" w:rsidP="0041330F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หัวหน้างานคลังและพัสดุ</w:t>
            </w:r>
          </w:p>
          <w:p w:rsidR="0041330F" w:rsidRPr="008E0E36" w:rsidRDefault="0041330F" w:rsidP="0041330F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41330F" w:rsidRPr="008E0E36" w:rsidRDefault="0041330F" w:rsidP="0041330F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41330F" w:rsidRPr="008E0E36" w:rsidRDefault="0041330F" w:rsidP="0041330F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41330F" w:rsidRPr="008E0E36" w:rsidRDefault="0041330F" w:rsidP="008E0E36">
            <w:pPr>
              <w:tabs>
                <w:tab w:val="left" w:pos="459"/>
                <w:tab w:val="right" w:pos="2876"/>
                <w:tab w:val="right" w:pos="3969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รองคณบดีฝ่ายนโยบายแผน และคลัง</w:t>
            </w:r>
          </w:p>
          <w:p w:rsidR="0041330F" w:rsidRPr="008E0E36" w:rsidRDefault="0041330F" w:rsidP="0041330F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8E0E36" w:rsidRDefault="008E0E36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8E0E36" w:rsidRDefault="008E0E36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214A7E" w:rsidRPr="008E0E36" w:rsidRDefault="00214A7E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</w:t>
      </w:r>
      <w:r w:rsidR="00710449"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งานวิจัยและบริการวิชาการ</w:t>
      </w:r>
    </w:p>
    <w:p w:rsidR="008E0E36" w:rsidRPr="008E0E36" w:rsidRDefault="008E0E36" w:rsidP="00460424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2"/>
          <w:szCs w:val="12"/>
        </w:rPr>
      </w:pPr>
    </w:p>
    <w:p w:rsidR="00214A7E" w:rsidRPr="008E0E36" w:rsidRDefault="00ED0B36" w:rsidP="00460424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โครงการดำเนินการ</w:t>
      </w:r>
      <w:r w:rsidR="00F21EA8" w:rsidRPr="008E0E36">
        <w:rPr>
          <w:rFonts w:ascii="TH Sarabun New" w:hAnsi="TH Sarabun New" w:cs="TH Sarabun New" w:hint="cs"/>
          <w:sz w:val="30"/>
          <w:szCs w:val="30"/>
          <w:cs/>
        </w:rPr>
        <w:t>แล้วเสร็จตามสัญญา/หนังสือสั่งจ้าง</w:t>
      </w:r>
      <w:r w:rsidRPr="008E0E36">
        <w:rPr>
          <w:rFonts w:ascii="TH Sarabun New" w:hAnsi="TH Sarabun New" w:cs="TH Sarabun New" w:hint="cs"/>
          <w:sz w:val="30"/>
          <w:szCs w:val="30"/>
          <w:cs/>
        </w:rPr>
        <w:t>เรียบร้อยแล้ว จึงเรียนมาเพื่อโปรดพิจารณา</w:t>
      </w:r>
    </w:p>
    <w:p w:rsidR="00ED0B36" w:rsidRPr="008E0E36" w:rsidRDefault="002156FE" w:rsidP="002156FE">
      <w:pPr>
        <w:pStyle w:val="ListParagraph"/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="00ED0B36" w:rsidRPr="008E0E36">
        <w:rPr>
          <w:rFonts w:ascii="TH Sarabun New" w:hAnsi="TH Sarabun New" w:cs="TH Sarabun New" w:hint="cs"/>
          <w:sz w:val="30"/>
          <w:szCs w:val="30"/>
          <w:cs/>
        </w:rPr>
        <w:t>ลงนามหนังสือขอปิดบัญชีเงินฝากธนาคาร</w:t>
      </w:r>
      <w:r w:rsidR="0006459B" w:rsidRPr="008E0E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214A7E" w:rsidRPr="008E0E36" w:rsidRDefault="002156FE" w:rsidP="008E0E36">
      <w:pPr>
        <w:pStyle w:val="ListParagraph"/>
        <w:tabs>
          <w:tab w:val="left" w:pos="426"/>
          <w:tab w:val="left" w:pos="4253"/>
        </w:tabs>
        <w:spacing w:after="0" w:line="240" w:lineRule="auto"/>
        <w:ind w:left="426" w:hanging="426"/>
        <w:jc w:val="both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="00E002D1" w:rsidRPr="008E0E36">
        <w:rPr>
          <w:rFonts w:ascii="TH Sarabun New" w:hAnsi="TH Sarabun New" w:cs="TH Sarabun New" w:hint="cs"/>
          <w:sz w:val="30"/>
          <w:szCs w:val="30"/>
          <w:cs/>
        </w:rPr>
        <w:t>ให้โครงการ</w:t>
      </w:r>
      <w:r w:rsidR="00ED0B36" w:rsidRPr="008E0E36">
        <w:rPr>
          <w:rFonts w:ascii="TH Sarabun New" w:hAnsi="TH Sarabun New" w:cs="TH Sarabun New" w:hint="cs"/>
          <w:sz w:val="30"/>
          <w:szCs w:val="30"/>
          <w:cs/>
        </w:rPr>
        <w:t>ดำเนินการปิดบัญชีและนำส่งเงินตามที่งานคลังและพัสดุ</w:t>
      </w:r>
      <w:r w:rsidR="00807A32" w:rsidRPr="008E0E36">
        <w:rPr>
          <w:rFonts w:ascii="TH Sarabun New" w:hAnsi="TH Sarabun New" w:cs="TH Sarabun New" w:hint="cs"/>
          <w:sz w:val="30"/>
          <w:szCs w:val="30"/>
          <w:cs/>
        </w:rPr>
        <w:t>เสนอ</w:t>
      </w:r>
      <w:r w:rsidR="00F21EA8" w:rsidRPr="008E0E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002D1" w:rsidRPr="008E0E36">
        <w:rPr>
          <w:rFonts w:ascii="TH Sarabun New" w:hAnsi="TH Sarabun New" w:cs="TH Sarabun New" w:hint="cs"/>
          <w:sz w:val="30"/>
          <w:szCs w:val="30"/>
          <w:cs/>
        </w:rPr>
        <w:t>และ</w:t>
      </w:r>
      <w:r w:rsidR="00807A32" w:rsidRPr="008E0E36">
        <w:rPr>
          <w:rFonts w:ascii="TH Sarabun New" w:hAnsi="TH Sarabun New" w:cs="TH Sarabun New" w:hint="cs"/>
          <w:sz w:val="30"/>
          <w:szCs w:val="30"/>
          <w:cs/>
        </w:rPr>
        <w:t xml:space="preserve">จัดทำสรุปรายงานการเงินเพื่อปิดโครงการ </w:t>
      </w:r>
      <w:r w:rsidR="00ED0B36" w:rsidRPr="008E0E36">
        <w:rPr>
          <w:rFonts w:ascii="TH Sarabun New" w:hAnsi="TH Sarabun New" w:cs="TH Sarabun New" w:hint="cs"/>
          <w:sz w:val="30"/>
          <w:szCs w:val="30"/>
          <w:cs/>
        </w:rPr>
        <w:t>ภายในวันที่</w:t>
      </w:r>
      <w:r w:rsidR="00834FA4"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0125FB" w:rsidRPr="008E0E36" w:rsidRDefault="000125FB" w:rsidP="000125FB">
      <w:pPr>
        <w:pStyle w:val="ListParagraph"/>
        <w:tabs>
          <w:tab w:val="left" w:pos="709"/>
          <w:tab w:val="left" w:pos="4111"/>
        </w:tabs>
        <w:spacing w:after="0" w:line="240" w:lineRule="auto"/>
        <w:ind w:left="709"/>
        <w:rPr>
          <w:rFonts w:ascii="TH Sarabun New" w:hAnsi="TH Sarabun New" w:cs="TH Sarabun New"/>
          <w:sz w:val="40"/>
          <w:szCs w:val="40"/>
        </w:rPr>
      </w:pPr>
    </w:p>
    <w:p w:rsidR="005E64EF" w:rsidRPr="00034F3F" w:rsidRDefault="005E64EF" w:rsidP="005E64EF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6"/>
          <w:szCs w:val="6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21EA8" w:rsidRPr="00D860F3" w:rsidTr="004F3EE6">
        <w:tc>
          <w:tcPr>
            <w:tcW w:w="3118" w:type="dxa"/>
            <w:shd w:val="clear" w:color="auto" w:fill="auto"/>
          </w:tcPr>
          <w:p w:rsidR="00F21EA8" w:rsidRPr="00D860F3" w:rsidRDefault="00F21EA8" w:rsidP="00F21EA8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21EA8" w:rsidRPr="00D860F3" w:rsidRDefault="00F21EA8" w:rsidP="00F21EA8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21EA8" w:rsidRPr="00D860F3" w:rsidRDefault="00F21EA8" w:rsidP="00D860F3">
            <w:pPr>
              <w:tabs>
                <w:tab w:val="left" w:pos="459"/>
                <w:tab w:val="right" w:pos="3969"/>
              </w:tabs>
              <w:spacing w:after="0" w:line="240" w:lineRule="auto"/>
              <w:ind w:left="-9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F21EA8" w:rsidRPr="00D860F3" w:rsidRDefault="00F21EA8" w:rsidP="00F21EA8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F21EA8" w:rsidRPr="00D860F3" w:rsidRDefault="00F21EA8" w:rsidP="00F21EA8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21EA8" w:rsidRPr="00D860F3" w:rsidRDefault="00F21EA8" w:rsidP="00F21EA8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21EA8" w:rsidRPr="00D860F3" w:rsidRDefault="00F21EA8" w:rsidP="00F21EA8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F21EA8" w:rsidRPr="00D860F3" w:rsidRDefault="00F21EA8" w:rsidP="00F21EA8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F21EA8" w:rsidRPr="00D860F3" w:rsidRDefault="00F21EA8" w:rsidP="00F21EA8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21EA8" w:rsidRPr="00D860F3" w:rsidRDefault="00F21EA8" w:rsidP="00F21EA8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21EA8" w:rsidRPr="00D860F3" w:rsidRDefault="00F21EA8" w:rsidP="00D860F3">
            <w:pPr>
              <w:tabs>
                <w:tab w:val="left" w:pos="459"/>
                <w:tab w:val="right" w:pos="3018"/>
                <w:tab w:val="right" w:pos="3969"/>
              </w:tabs>
              <w:spacing w:after="0" w:line="240" w:lineRule="auto"/>
              <w:ind w:right="-11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F21EA8" w:rsidRPr="00D860F3" w:rsidRDefault="00F21EA8" w:rsidP="00F21EA8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8E0E36" w:rsidRPr="008E0E36" w:rsidRDefault="008E0E36" w:rsidP="000125FB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F21EA8" w:rsidRPr="008E0E36" w:rsidRDefault="000125FB" w:rsidP="000125FB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ผลการพิจารณา</w:t>
      </w:r>
    </w:p>
    <w:p w:rsidR="008E0E36" w:rsidRPr="008E0E36" w:rsidRDefault="008E0E36" w:rsidP="000125FB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0125FB" w:rsidRPr="008E0E36" w:rsidRDefault="000125FB" w:rsidP="000125FB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8E0E36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อนุมัติ</w:t>
      </w:r>
      <w:r w:rsidR="00710449"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>/</w:t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ดำเนินการ  </w:t>
      </w:r>
    </w:p>
    <w:p w:rsidR="008E0E36" w:rsidRPr="008E0E36" w:rsidRDefault="008E0E36" w:rsidP="000125FB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  <w:r w:rsidRPr="008E0E36">
        <w:rPr>
          <w:rFonts w:ascii="TH Sarabun New" w:hAnsi="TH Sarabun New" w:cs="TH Sarabun New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อื่นๆ</w:t>
      </w:r>
      <w:r w:rsidRPr="008E0E36">
        <w:rPr>
          <w:rFonts w:ascii="TH Sarabun New" w:hAnsi="TH Sarabun New" w:cs="TH Sarabun New"/>
          <w:color w:val="000000"/>
          <w:sz w:val="30"/>
          <w:szCs w:val="30"/>
          <w:u w:val="dotted"/>
          <w:cs/>
        </w:rPr>
        <w:tab/>
      </w:r>
    </w:p>
    <w:p w:rsidR="008E0E36" w:rsidRDefault="008E0E36" w:rsidP="000125FB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28"/>
          <w:u w:val="dotted"/>
        </w:rPr>
      </w:pPr>
    </w:p>
    <w:p w:rsidR="008E0E36" w:rsidRDefault="008E0E36" w:rsidP="000125FB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sz w:val="28"/>
        </w:rPr>
      </w:pPr>
    </w:p>
    <w:p w:rsidR="000125FB" w:rsidRPr="008E0E36" w:rsidRDefault="000125FB" w:rsidP="007E1BB3">
      <w:pPr>
        <w:tabs>
          <w:tab w:val="left" w:pos="6521"/>
        </w:tabs>
        <w:spacing w:after="0" w:line="240" w:lineRule="auto"/>
        <w:ind w:left="2977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bookmarkStart w:id="0" w:name="_GoBack"/>
      <w:bookmarkEnd w:id="0"/>
    </w:p>
    <w:p w:rsidR="000125FB" w:rsidRPr="008E0E36" w:rsidRDefault="000125FB" w:rsidP="007E1BB3">
      <w:pPr>
        <w:tabs>
          <w:tab w:val="left" w:pos="6521"/>
        </w:tabs>
        <w:spacing w:after="0" w:line="240" w:lineRule="auto"/>
        <w:ind w:left="2977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(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E0E36">
        <w:rPr>
          <w:rFonts w:ascii="TH Sarabun New" w:hAnsi="TH Sarabun New" w:cs="TH Sarabun New"/>
          <w:sz w:val="30"/>
          <w:szCs w:val="30"/>
          <w:cs/>
        </w:rPr>
        <w:t>)</w:t>
      </w:r>
    </w:p>
    <w:p w:rsidR="008E0E36" w:rsidRPr="008E0E36" w:rsidRDefault="008E0E36" w:rsidP="007E1BB3">
      <w:pPr>
        <w:tabs>
          <w:tab w:val="center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คณบดี</w:t>
      </w:r>
    </w:p>
    <w:p w:rsidR="00E9366E" w:rsidRPr="008E0E36" w:rsidRDefault="000125FB" w:rsidP="007E1BB3">
      <w:pPr>
        <w:tabs>
          <w:tab w:val="left" w:pos="6521"/>
        </w:tabs>
        <w:spacing w:after="0" w:line="240" w:lineRule="auto"/>
        <w:ind w:left="2977"/>
        <w:rPr>
          <w:rFonts w:ascii="TH Sarabun New" w:hAnsi="TH Sarabun New" w:cs="TH Sarabun New"/>
          <w:sz w:val="30"/>
          <w:szCs w:val="30"/>
          <w:u w:val="dotted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8E0E36" w:rsidRPr="000125FB" w:rsidRDefault="008E0E36" w:rsidP="00337D38">
      <w:pPr>
        <w:tabs>
          <w:tab w:val="left" w:pos="8222"/>
        </w:tabs>
        <w:spacing w:after="0" w:line="240" w:lineRule="auto"/>
        <w:ind w:firstLine="4962"/>
        <w:rPr>
          <w:rFonts w:ascii="TH Sarabun New" w:hAnsi="TH Sarabun New" w:cs="TH Sarabun New"/>
          <w:sz w:val="28"/>
        </w:rPr>
      </w:pPr>
    </w:p>
    <w:sectPr w:rsidR="008E0E36" w:rsidRPr="000125FB" w:rsidSect="00034F3F">
      <w:headerReference w:type="default" r:id="rId8"/>
      <w:footerReference w:type="default" r:id="rId9"/>
      <w:pgSz w:w="11906" w:h="16838" w:code="9"/>
      <w:pgMar w:top="1134" w:right="1134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6C" w:rsidRDefault="006F2E6C" w:rsidP="00D85655">
      <w:pPr>
        <w:spacing w:after="0" w:line="240" w:lineRule="auto"/>
      </w:pPr>
      <w:r>
        <w:separator/>
      </w:r>
    </w:p>
  </w:endnote>
  <w:endnote w:type="continuationSeparator" w:id="0">
    <w:p w:rsidR="006F2E6C" w:rsidRDefault="006F2E6C" w:rsidP="00D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9B" w:rsidRPr="0006459B" w:rsidRDefault="0006459B">
    <w:pPr>
      <w:pStyle w:val="Footer"/>
      <w:jc w:val="right"/>
      <w:rPr>
        <w:rFonts w:ascii="TH Sarabun New" w:hAnsi="TH Sarabun New" w:cs="TH Sarabun New"/>
        <w:sz w:val="28"/>
      </w:rPr>
    </w:pPr>
    <w:r w:rsidRPr="0006459B">
      <w:rPr>
        <w:rFonts w:ascii="TH Sarabun New" w:hAnsi="TH Sarabun New" w:cs="TH Sarabun New"/>
        <w:sz w:val="28"/>
        <w:cs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-6399527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459B">
          <w:rPr>
            <w:rFonts w:ascii="TH Sarabun New" w:hAnsi="TH Sarabun New" w:cs="TH Sarabun New"/>
            <w:sz w:val="28"/>
          </w:rPr>
          <w:fldChar w:fldCharType="begin"/>
        </w:r>
        <w:r w:rsidRPr="0006459B">
          <w:rPr>
            <w:rFonts w:ascii="TH Sarabun New" w:hAnsi="TH Sarabun New" w:cs="TH Sarabun New"/>
            <w:sz w:val="28"/>
          </w:rPr>
          <w:instrText xml:space="preserve"> PAGE   \</w:instrText>
        </w:r>
        <w:r w:rsidRPr="0006459B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06459B">
          <w:rPr>
            <w:rFonts w:ascii="TH Sarabun New" w:hAnsi="TH Sarabun New" w:cs="TH Sarabun New"/>
            <w:sz w:val="28"/>
          </w:rPr>
          <w:instrText xml:space="preserve">MERGEFORMAT </w:instrText>
        </w:r>
        <w:r w:rsidRPr="0006459B">
          <w:rPr>
            <w:rFonts w:ascii="TH Sarabun New" w:hAnsi="TH Sarabun New" w:cs="TH Sarabun New"/>
            <w:sz w:val="28"/>
          </w:rPr>
          <w:fldChar w:fldCharType="separate"/>
        </w:r>
        <w:r w:rsidR="007E1BB3">
          <w:rPr>
            <w:rFonts w:ascii="TH Sarabun New" w:hAnsi="TH Sarabun New" w:cs="TH Sarabun New"/>
            <w:noProof/>
            <w:sz w:val="28"/>
          </w:rPr>
          <w:t>3</w:t>
        </w:r>
        <w:r w:rsidRPr="0006459B">
          <w:rPr>
            <w:rFonts w:ascii="TH Sarabun New" w:hAnsi="TH Sarabun New" w:cs="TH Sarabun New"/>
            <w:noProof/>
            <w:sz w:val="28"/>
          </w:rPr>
          <w:fldChar w:fldCharType="end"/>
        </w:r>
      </w:sdtContent>
    </w:sdt>
  </w:p>
  <w:p w:rsidR="00360020" w:rsidRDefault="0036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6C" w:rsidRDefault="006F2E6C" w:rsidP="00D85655">
      <w:pPr>
        <w:spacing w:after="0" w:line="240" w:lineRule="auto"/>
      </w:pPr>
      <w:r>
        <w:separator/>
      </w:r>
    </w:p>
  </w:footnote>
  <w:footnote w:type="continuationSeparator" w:id="0">
    <w:p w:rsidR="006F2E6C" w:rsidRDefault="006F2E6C" w:rsidP="00D8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55" w:rsidRDefault="00D8565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sz w:val="28"/>
        <w:u w:val="single"/>
      </w:rPr>
    </w:pPr>
    <w:r w:rsidRPr="00D85655">
      <w:rPr>
        <w:rFonts w:ascii="TH Sarabun New" w:hAnsi="TH Sarabun New" w:cs="TH Sarabun New"/>
        <w:sz w:val="28"/>
        <w:u w:val="single"/>
        <w:cs/>
      </w:rPr>
      <w:t>เอกสารหมายเลข บ</w:t>
    </w:r>
    <w:r w:rsidR="008B2298">
      <w:rPr>
        <w:rFonts w:ascii="TH Sarabun New" w:hAnsi="TH Sarabun New" w:cs="TH Sarabun New" w:hint="cs"/>
        <w:sz w:val="28"/>
        <w:u w:val="single"/>
        <w:cs/>
      </w:rPr>
      <w:t>ว</w:t>
    </w:r>
    <w:r w:rsidRPr="00D85655">
      <w:rPr>
        <w:rFonts w:ascii="TH Sarabun New" w:hAnsi="TH Sarabun New" w:cs="TH Sarabun New"/>
        <w:sz w:val="28"/>
        <w:u w:val="single"/>
        <w:cs/>
      </w:rPr>
      <w:t>.017</w:t>
    </w:r>
    <w:r w:rsidR="008B2298">
      <w:rPr>
        <w:rFonts w:ascii="TH Sarabun New" w:hAnsi="TH Sarabun New" w:cs="TH Sarabun New" w:hint="cs"/>
        <w:sz w:val="28"/>
        <w:u w:val="single"/>
        <w:cs/>
      </w:rPr>
      <w:t>-1</w:t>
    </w:r>
  </w:p>
  <w:p w:rsidR="00444416" w:rsidRPr="00444416" w:rsidRDefault="00444416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color w:val="FF0000"/>
        <w:sz w:val="24"/>
        <w:szCs w:val="24"/>
      </w:rPr>
    </w:pPr>
    <w:r>
      <w:rPr>
        <w:rFonts w:ascii="TH Sarabun New" w:hAnsi="TH Sarabun New" w:cs="TH Sarabun New" w:hint="cs"/>
        <w:color w:val="FF0000"/>
        <w:sz w:val="28"/>
        <w:cs/>
      </w:rPr>
      <w:t>ปรับปรุง มิ.ย.67</w:t>
    </w:r>
  </w:p>
  <w:p w:rsidR="00D85655" w:rsidRDefault="00D8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4E7"/>
    <w:multiLevelType w:val="hybridMultilevel"/>
    <w:tmpl w:val="AC02735A"/>
    <w:lvl w:ilvl="0" w:tplc="8224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D7338"/>
    <w:multiLevelType w:val="multilevel"/>
    <w:tmpl w:val="1CC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1FEB3DA5"/>
    <w:multiLevelType w:val="hybridMultilevel"/>
    <w:tmpl w:val="5D7017AE"/>
    <w:lvl w:ilvl="0" w:tplc="9B581762"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E0386B"/>
    <w:multiLevelType w:val="hybridMultilevel"/>
    <w:tmpl w:val="DD46698C"/>
    <w:lvl w:ilvl="0" w:tplc="D6425A04">
      <w:start w:val="1"/>
      <w:numFmt w:val="bullet"/>
      <w:lvlText w:val="-"/>
      <w:lvlJc w:val="left"/>
      <w:pPr>
        <w:ind w:left="927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E668AE"/>
    <w:multiLevelType w:val="hybridMultilevel"/>
    <w:tmpl w:val="D9EA73FE"/>
    <w:lvl w:ilvl="0" w:tplc="21DEB2FC">
      <w:start w:val="1"/>
      <w:numFmt w:val="bullet"/>
      <w:lvlText w:val=""/>
      <w:lvlJc w:val="left"/>
      <w:pPr>
        <w:ind w:left="928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C6E24B1"/>
    <w:multiLevelType w:val="hybridMultilevel"/>
    <w:tmpl w:val="7D965FD2"/>
    <w:lvl w:ilvl="0" w:tplc="B8FE8A7E">
      <w:numFmt w:val="bullet"/>
      <w:lvlText w:val="-"/>
      <w:lvlJc w:val="left"/>
      <w:pPr>
        <w:ind w:left="1069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3325310"/>
    <w:multiLevelType w:val="hybridMultilevel"/>
    <w:tmpl w:val="BFB4D3C2"/>
    <w:lvl w:ilvl="0" w:tplc="D17C1AC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7CFB"/>
    <w:multiLevelType w:val="hybridMultilevel"/>
    <w:tmpl w:val="B5EC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E4734"/>
    <w:multiLevelType w:val="hybridMultilevel"/>
    <w:tmpl w:val="CB0AD02E"/>
    <w:lvl w:ilvl="0" w:tplc="1040C84E">
      <w:start w:val="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24B7649"/>
    <w:multiLevelType w:val="hybridMultilevel"/>
    <w:tmpl w:val="38C2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B"/>
    <w:rsid w:val="000125FB"/>
    <w:rsid w:val="00034F3F"/>
    <w:rsid w:val="000414C7"/>
    <w:rsid w:val="00043BB4"/>
    <w:rsid w:val="00045809"/>
    <w:rsid w:val="000503EB"/>
    <w:rsid w:val="0006459B"/>
    <w:rsid w:val="000D1BDE"/>
    <w:rsid w:val="00182360"/>
    <w:rsid w:val="00193DCF"/>
    <w:rsid w:val="001D6F37"/>
    <w:rsid w:val="00214A7E"/>
    <w:rsid w:val="002156FE"/>
    <w:rsid w:val="00225BCD"/>
    <w:rsid w:val="002460AD"/>
    <w:rsid w:val="00256F1C"/>
    <w:rsid w:val="00296530"/>
    <w:rsid w:val="002F3C9B"/>
    <w:rsid w:val="00337D38"/>
    <w:rsid w:val="00360020"/>
    <w:rsid w:val="003B43E2"/>
    <w:rsid w:val="003C5C4D"/>
    <w:rsid w:val="00405A5B"/>
    <w:rsid w:val="0041330F"/>
    <w:rsid w:val="0042733C"/>
    <w:rsid w:val="004409AB"/>
    <w:rsid w:val="00444416"/>
    <w:rsid w:val="00460424"/>
    <w:rsid w:val="004739C1"/>
    <w:rsid w:val="004F3EE6"/>
    <w:rsid w:val="004F5111"/>
    <w:rsid w:val="005E64EF"/>
    <w:rsid w:val="00657835"/>
    <w:rsid w:val="006F2E6C"/>
    <w:rsid w:val="00700F73"/>
    <w:rsid w:val="00710449"/>
    <w:rsid w:val="00775971"/>
    <w:rsid w:val="007D6AD1"/>
    <w:rsid w:val="007E1BB3"/>
    <w:rsid w:val="00807A32"/>
    <w:rsid w:val="00830A60"/>
    <w:rsid w:val="00834FA4"/>
    <w:rsid w:val="00865B68"/>
    <w:rsid w:val="008B2298"/>
    <w:rsid w:val="008B44FD"/>
    <w:rsid w:val="008D3D21"/>
    <w:rsid w:val="008E0E36"/>
    <w:rsid w:val="008E100D"/>
    <w:rsid w:val="00935CB6"/>
    <w:rsid w:val="009465D9"/>
    <w:rsid w:val="009535BE"/>
    <w:rsid w:val="00961A70"/>
    <w:rsid w:val="009D3B55"/>
    <w:rsid w:val="009F0DBB"/>
    <w:rsid w:val="00A03458"/>
    <w:rsid w:val="00A62BAC"/>
    <w:rsid w:val="00A76715"/>
    <w:rsid w:val="00B17FEB"/>
    <w:rsid w:val="00B52881"/>
    <w:rsid w:val="00B62A46"/>
    <w:rsid w:val="00B86001"/>
    <w:rsid w:val="00B873F8"/>
    <w:rsid w:val="00B92660"/>
    <w:rsid w:val="00BA2CC3"/>
    <w:rsid w:val="00BB0557"/>
    <w:rsid w:val="00BD0334"/>
    <w:rsid w:val="00BE5346"/>
    <w:rsid w:val="00C22370"/>
    <w:rsid w:val="00C56A00"/>
    <w:rsid w:val="00C7662A"/>
    <w:rsid w:val="00C850BD"/>
    <w:rsid w:val="00D574B7"/>
    <w:rsid w:val="00D85655"/>
    <w:rsid w:val="00D860F3"/>
    <w:rsid w:val="00DE5BED"/>
    <w:rsid w:val="00E002D1"/>
    <w:rsid w:val="00E21856"/>
    <w:rsid w:val="00E50095"/>
    <w:rsid w:val="00E7278D"/>
    <w:rsid w:val="00E9366E"/>
    <w:rsid w:val="00ED0B36"/>
    <w:rsid w:val="00ED273D"/>
    <w:rsid w:val="00EF1DEA"/>
    <w:rsid w:val="00F21EA8"/>
    <w:rsid w:val="00F712A8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05A4"/>
  <w15:docId w15:val="{4EFFB42A-F03C-4871-AB6C-32F3247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B"/>
  </w:style>
  <w:style w:type="paragraph" w:styleId="Heading2">
    <w:name w:val="heading 2"/>
    <w:basedOn w:val="Normal"/>
    <w:next w:val="Normal"/>
    <w:link w:val="Heading2Char"/>
    <w:qFormat/>
    <w:rsid w:val="005E64EF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55"/>
  </w:style>
  <w:style w:type="paragraph" w:styleId="Footer">
    <w:name w:val="footer"/>
    <w:basedOn w:val="Normal"/>
    <w:link w:val="Foot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55"/>
  </w:style>
  <w:style w:type="table" w:styleId="TableGrid">
    <w:name w:val="Table Grid"/>
    <w:basedOn w:val="TableNormal"/>
    <w:uiPriority w:val="59"/>
    <w:rsid w:val="0036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A7E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14A7E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64EF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5E64EF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E64EF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BDF1-8F4F-46B4-906D-0040AAE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ROOM</cp:lastModifiedBy>
  <cp:revision>14</cp:revision>
  <cp:lastPrinted>2024-06-16T11:44:00Z</cp:lastPrinted>
  <dcterms:created xsi:type="dcterms:W3CDTF">2024-06-16T10:42:00Z</dcterms:created>
  <dcterms:modified xsi:type="dcterms:W3CDTF">2024-06-20T03:49:00Z</dcterms:modified>
</cp:coreProperties>
</file>